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975"/>
        <w:gridCol w:w="5565"/>
      </w:tblGrid>
      <w:tr w:rsidR="00DF2B81" w:rsidRPr="00296E82" w14:paraId="20F734B1" w14:textId="77777777" w:rsidTr="00DF2B81">
        <w:trPr>
          <w:jc w:val="center"/>
        </w:trPr>
        <w:tc>
          <w:tcPr>
            <w:tcW w:w="2360" w:type="pct"/>
          </w:tcPr>
          <w:p w14:paraId="771DD097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77DC5544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 w:rsidRPr="001E7948">
              <w:rPr>
                <w:color w:val="7414DC" w:themeColor="text2"/>
                <w:sz w:val="36"/>
                <w:szCs w:val="36"/>
              </w:rPr>
              <w:t>Create and look after relationships with other organisations that can help Scouts grow locally.</w:t>
            </w:r>
          </w:p>
          <w:p w14:paraId="76146946" w14:textId="77777777" w:rsidR="00446D36" w:rsidRDefault="00446D3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32B4819B" w14:textId="4DD823A5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  <w:tc>
          <w:tcPr>
            <w:tcW w:w="2640" w:type="pct"/>
          </w:tcPr>
          <w:p w14:paraId="16BAD4C0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51DCDC2B" w14:textId="0806847B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D</w:t>
            </w:r>
            <w:r w:rsidRPr="006709CA">
              <w:rPr>
                <w:color w:val="7414DC" w:themeColor="text2"/>
                <w:sz w:val="36"/>
                <w:szCs w:val="36"/>
              </w:rPr>
              <w:t>evelop and maintain a risk register, including putting in place appropriate mitigations</w:t>
            </w:r>
            <w:r>
              <w:rPr>
                <w:color w:val="7414DC" w:themeColor="text2"/>
                <w:sz w:val="36"/>
                <w:szCs w:val="36"/>
              </w:rPr>
              <w:t>.</w:t>
            </w:r>
          </w:p>
        </w:tc>
        <w:bookmarkStart w:id="0" w:name="_GoBack"/>
        <w:bookmarkEnd w:id="0"/>
      </w:tr>
      <w:tr w:rsidR="00DF2B81" w:rsidRPr="00296E82" w14:paraId="628FE967" w14:textId="77777777" w:rsidTr="00DF2B81">
        <w:trPr>
          <w:jc w:val="center"/>
        </w:trPr>
        <w:tc>
          <w:tcPr>
            <w:tcW w:w="2360" w:type="pct"/>
          </w:tcPr>
          <w:p w14:paraId="16C66F6C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739B9A23" w14:textId="7D151B1A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E</w:t>
            </w:r>
            <w:r w:rsidRPr="00076835">
              <w:rPr>
                <w:color w:val="7414DC" w:themeColor="text2"/>
                <w:sz w:val="36"/>
                <w:szCs w:val="36"/>
              </w:rPr>
              <w:t>nsure finances are properly managed, including development and maintenance of appropriate budgets</w:t>
            </w:r>
            <w:r>
              <w:rPr>
                <w:color w:val="7414DC" w:themeColor="text2"/>
                <w:sz w:val="36"/>
                <w:szCs w:val="36"/>
              </w:rPr>
              <w:t>.</w:t>
            </w:r>
          </w:p>
          <w:p w14:paraId="46AD2053" w14:textId="55AD4778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  <w:tc>
          <w:tcPr>
            <w:tcW w:w="2640" w:type="pct"/>
          </w:tcPr>
          <w:p w14:paraId="2F2DB85D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7ABDE891" w14:textId="33751EDC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 w:rsidRPr="001E7948">
              <w:rPr>
                <w:color w:val="7414DC" w:themeColor="text2"/>
                <w:sz w:val="36"/>
                <w:szCs w:val="36"/>
              </w:rPr>
              <w:t>Create a positive image of Scouts in the local community. For example, through local media.</w:t>
            </w:r>
          </w:p>
        </w:tc>
      </w:tr>
      <w:tr w:rsidR="00DF2B81" w:rsidRPr="00296E82" w14:paraId="3D9BF6F2" w14:textId="77777777" w:rsidTr="00DF2B81">
        <w:trPr>
          <w:jc w:val="center"/>
        </w:trPr>
        <w:tc>
          <w:tcPr>
            <w:tcW w:w="2360" w:type="pct"/>
          </w:tcPr>
          <w:p w14:paraId="607D84D9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079EDD03" w14:textId="77777777" w:rsidR="00446D36" w:rsidRDefault="00446D3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218D6B87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 w:rsidRPr="001E7948">
              <w:rPr>
                <w:color w:val="7414DC" w:themeColor="text2"/>
                <w:sz w:val="36"/>
                <w:szCs w:val="36"/>
              </w:rPr>
              <w:t>Plan and run fundraising events when they’re needed.</w:t>
            </w:r>
          </w:p>
          <w:p w14:paraId="083B98D4" w14:textId="77777777" w:rsidR="00446D36" w:rsidRDefault="00446D3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45F9EF75" w14:textId="4A5E5FC8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  <w:tc>
          <w:tcPr>
            <w:tcW w:w="2640" w:type="pct"/>
          </w:tcPr>
          <w:p w14:paraId="6F8A0C71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7162B655" w14:textId="77777777" w:rsidR="00446D36" w:rsidRDefault="00446D3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56348B04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Maintain and manage a reserves policy, investment policy and public benefit statement.</w:t>
            </w:r>
          </w:p>
          <w:p w14:paraId="72F9D95B" w14:textId="77777777" w:rsidR="00446D36" w:rsidRDefault="00446D3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20642995" w14:textId="1E0C3AB2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</w:tr>
      <w:tr w:rsidR="00DF2B81" w:rsidRPr="00296E82" w14:paraId="69F62E9B" w14:textId="77777777" w:rsidTr="00DF2B81">
        <w:trPr>
          <w:jc w:val="center"/>
        </w:trPr>
        <w:tc>
          <w:tcPr>
            <w:tcW w:w="2360" w:type="pct"/>
          </w:tcPr>
          <w:p w14:paraId="1D7412D8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235D7623" w14:textId="38C5F5D1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E</w:t>
            </w:r>
            <w:r w:rsidRPr="00564757">
              <w:rPr>
                <w:color w:val="7414DC" w:themeColor="text2"/>
                <w:sz w:val="36"/>
                <w:szCs w:val="36"/>
              </w:rPr>
              <w:t>nsure that people, property and equipment are appropriately insured, and that any property and equipment owned or used by the charity is properly protected and maintained</w:t>
            </w:r>
            <w:r>
              <w:rPr>
                <w:color w:val="7414DC" w:themeColor="text2"/>
                <w:sz w:val="36"/>
                <w:szCs w:val="36"/>
              </w:rPr>
              <w:t>.</w:t>
            </w:r>
          </w:p>
        </w:tc>
        <w:tc>
          <w:tcPr>
            <w:tcW w:w="2640" w:type="pct"/>
          </w:tcPr>
          <w:p w14:paraId="6A294898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4F4CA10A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 w:rsidRPr="00277C04">
              <w:rPr>
                <w:color w:val="7414DC" w:themeColor="text2"/>
                <w:sz w:val="36"/>
                <w:szCs w:val="36"/>
              </w:rPr>
              <w:t>Help with finance admin to keep an eye on income and spend, if asked to by the Trustee Board. This could include bookkeeping, paying expenses/invoices, and tracking income/expenditure against the budget.</w:t>
            </w:r>
          </w:p>
          <w:p w14:paraId="5389D67C" w14:textId="4CD2D545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</w:tr>
    </w:tbl>
    <w:p w14:paraId="0852F1F3" w14:textId="77777777" w:rsidR="00DF2B81" w:rsidRDefault="00DF2B81">
      <w:r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975"/>
        <w:gridCol w:w="5565"/>
      </w:tblGrid>
      <w:tr w:rsidR="00DF2B81" w:rsidRPr="00296E82" w14:paraId="2A01A8B3" w14:textId="77777777" w:rsidTr="00DF2B81">
        <w:trPr>
          <w:jc w:val="center"/>
        </w:trPr>
        <w:tc>
          <w:tcPr>
            <w:tcW w:w="2360" w:type="pct"/>
          </w:tcPr>
          <w:p w14:paraId="5875B5A4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6CC446F8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 w:rsidRPr="004E7940">
              <w:rPr>
                <w:color w:val="7414DC" w:themeColor="text2"/>
                <w:sz w:val="36"/>
                <w:szCs w:val="36"/>
              </w:rPr>
              <w:t>Set up and look after email, web, social media, and web meeting systems.</w:t>
            </w:r>
          </w:p>
          <w:p w14:paraId="2466EF2A" w14:textId="36C633F6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  <w:tc>
          <w:tcPr>
            <w:tcW w:w="2640" w:type="pct"/>
          </w:tcPr>
          <w:p w14:paraId="768FEAC4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459D699D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E</w:t>
            </w:r>
            <w:r w:rsidRPr="00FB1130">
              <w:rPr>
                <w:color w:val="7414DC" w:themeColor="text2"/>
                <w:sz w:val="36"/>
                <w:szCs w:val="36"/>
              </w:rPr>
              <w:t>nsure that effective administration is in place to support the work of the Trustee Board</w:t>
            </w:r>
            <w:r>
              <w:rPr>
                <w:color w:val="7414DC" w:themeColor="text2"/>
                <w:sz w:val="36"/>
                <w:szCs w:val="36"/>
              </w:rPr>
              <w:t>.</w:t>
            </w:r>
          </w:p>
          <w:p w14:paraId="1BF1E598" w14:textId="75C5F037" w:rsidR="00E64F97" w:rsidRPr="00296E82" w:rsidRDefault="00E64F97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</w:tr>
      <w:tr w:rsidR="00DF2B81" w:rsidRPr="00296E82" w14:paraId="4E221DF7" w14:textId="77777777" w:rsidTr="00DF2B81">
        <w:trPr>
          <w:jc w:val="center"/>
        </w:trPr>
        <w:tc>
          <w:tcPr>
            <w:tcW w:w="2360" w:type="pct"/>
          </w:tcPr>
          <w:p w14:paraId="03CD1C13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202B10FF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Prepare and approve an Annual Report and Statement of Accounts.</w:t>
            </w:r>
          </w:p>
          <w:p w14:paraId="08178DF5" w14:textId="77777777" w:rsidR="00446D36" w:rsidRDefault="00446D3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1CB1A283" w14:textId="09E48E12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  <w:tc>
          <w:tcPr>
            <w:tcW w:w="2640" w:type="pct"/>
          </w:tcPr>
          <w:p w14:paraId="0BA33167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65B43A01" w14:textId="2F37D2EA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P</w:t>
            </w:r>
            <w:r w:rsidRPr="006B6F61">
              <w:rPr>
                <w:color w:val="7414DC" w:themeColor="text2"/>
                <w:sz w:val="36"/>
                <w:szCs w:val="36"/>
              </w:rPr>
              <w:t>ay invoices and volunteer expenses.</w:t>
            </w:r>
          </w:p>
        </w:tc>
      </w:tr>
      <w:tr w:rsidR="00DF2B81" w:rsidRPr="00296E82" w14:paraId="71B96673" w14:textId="77777777" w:rsidTr="00DF2B81">
        <w:trPr>
          <w:jc w:val="center"/>
        </w:trPr>
        <w:tc>
          <w:tcPr>
            <w:tcW w:w="2360" w:type="pct"/>
          </w:tcPr>
          <w:p w14:paraId="513D3948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798F0FE2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Maintain any equipment, property and vehicles.</w:t>
            </w:r>
          </w:p>
          <w:p w14:paraId="0AAD964C" w14:textId="77777777" w:rsidR="00446D36" w:rsidRDefault="00446D3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0DE47243" w14:textId="36E5BB0E" w:rsidR="00DF2B81" w:rsidRPr="00296E82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  <w:tc>
          <w:tcPr>
            <w:tcW w:w="2640" w:type="pct"/>
          </w:tcPr>
          <w:p w14:paraId="5E97D9B2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10002C8A" w14:textId="1EAA6020" w:rsidR="00180233" w:rsidRPr="00296E82" w:rsidRDefault="00A31053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Buy flowers for a retiring volunteer.</w:t>
            </w:r>
          </w:p>
        </w:tc>
      </w:tr>
      <w:tr w:rsidR="00DF2B81" w:rsidRPr="00296E82" w14:paraId="5CAEE7A6" w14:textId="77777777" w:rsidTr="00DF2B81">
        <w:trPr>
          <w:jc w:val="center"/>
        </w:trPr>
        <w:tc>
          <w:tcPr>
            <w:tcW w:w="2360" w:type="pct"/>
          </w:tcPr>
          <w:p w14:paraId="07B165B0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7A4CDA2E" w14:textId="77777777" w:rsidR="00A31053" w:rsidRDefault="00A31053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 xml:space="preserve">Arrange for an asbestos survey of the building. </w:t>
            </w:r>
          </w:p>
          <w:p w14:paraId="406B8E1E" w14:textId="77777777" w:rsidR="00446D36" w:rsidRDefault="00446D3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709C2C15" w14:textId="774A5932" w:rsidR="00A31053" w:rsidRPr="00296E82" w:rsidRDefault="00A31053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  <w:tc>
          <w:tcPr>
            <w:tcW w:w="2640" w:type="pct"/>
          </w:tcPr>
          <w:p w14:paraId="50624B8B" w14:textId="77777777" w:rsidR="00DF2B81" w:rsidRDefault="00DF2B81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32540775" w14:textId="21FBDBCE" w:rsidR="00A31053" w:rsidRPr="00296E82" w:rsidRDefault="008B5213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Maintain collective responsibility regarding appropriate business.</w:t>
            </w:r>
          </w:p>
        </w:tc>
      </w:tr>
      <w:tr w:rsidR="00820567" w:rsidRPr="00296E82" w14:paraId="29A96710" w14:textId="77777777" w:rsidTr="00DF2B81">
        <w:trPr>
          <w:jc w:val="center"/>
        </w:trPr>
        <w:tc>
          <w:tcPr>
            <w:tcW w:w="2360" w:type="pct"/>
          </w:tcPr>
          <w:p w14:paraId="4FE63F11" w14:textId="77777777" w:rsidR="00820567" w:rsidRDefault="00820567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19E12711" w14:textId="77777777" w:rsidR="008B5213" w:rsidRDefault="008B5213" w:rsidP="008B5213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Take responsibility for adherence to data protection legislation.</w:t>
            </w:r>
          </w:p>
          <w:p w14:paraId="74EE0F46" w14:textId="77777777" w:rsidR="00820567" w:rsidRDefault="00820567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7937EAB0" w14:textId="77777777" w:rsidR="00446D36" w:rsidRDefault="00446D3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0775181C" w14:textId="4F0E5C0C" w:rsidR="00820567" w:rsidRDefault="00820567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  <w:tc>
          <w:tcPr>
            <w:tcW w:w="2640" w:type="pct"/>
          </w:tcPr>
          <w:p w14:paraId="2E835C42" w14:textId="77777777" w:rsidR="00820567" w:rsidRDefault="00820567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  <w:p w14:paraId="0DDE385F" w14:textId="77777777" w:rsidR="00820567" w:rsidRDefault="00530516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  <w:r>
              <w:rPr>
                <w:color w:val="7414DC" w:themeColor="text2"/>
                <w:sz w:val="36"/>
                <w:szCs w:val="36"/>
              </w:rPr>
              <w:t>Where staff are employed, act as a responsible employer</w:t>
            </w:r>
            <w:r w:rsidR="008B5213">
              <w:rPr>
                <w:color w:val="7414DC" w:themeColor="text2"/>
                <w:sz w:val="36"/>
                <w:szCs w:val="36"/>
              </w:rPr>
              <w:t xml:space="preserve"> in accordance with legislation and Scouts values.</w:t>
            </w:r>
          </w:p>
          <w:p w14:paraId="322AA930" w14:textId="127E2F03" w:rsidR="008B5213" w:rsidRDefault="008B5213" w:rsidP="00DF2B81">
            <w:pPr>
              <w:spacing w:line="223" w:lineRule="auto"/>
              <w:jc w:val="center"/>
              <w:rPr>
                <w:color w:val="7414DC" w:themeColor="text2"/>
                <w:sz w:val="36"/>
                <w:szCs w:val="36"/>
              </w:rPr>
            </w:pPr>
          </w:p>
        </w:tc>
      </w:tr>
    </w:tbl>
    <w:p w14:paraId="7ADECA73" w14:textId="5054A3A2" w:rsidR="00940728" w:rsidRDefault="00940728">
      <w:pPr>
        <w:rPr>
          <w:sz w:val="15"/>
        </w:rPr>
        <w:sectPr w:rsidR="00940728" w:rsidSect="00F46F09">
          <w:footerReference w:type="default" r:id="rId9"/>
          <w:pgSz w:w="11910" w:h="16840"/>
          <w:pgMar w:top="743" w:right="680" w:bottom="697" w:left="680" w:header="499" w:footer="516" w:gutter="0"/>
          <w:cols w:space="720"/>
        </w:sectPr>
      </w:pPr>
    </w:p>
    <w:p w14:paraId="500997FC" w14:textId="6CD60C93" w:rsidR="00785206" w:rsidRDefault="00785206">
      <w:pPr>
        <w:rPr>
          <w:sz w:val="19"/>
        </w:rPr>
      </w:pPr>
      <w:r>
        <w:rPr>
          <w:sz w:val="19"/>
        </w:rPr>
        <w:br w:type="page"/>
      </w:r>
    </w:p>
    <w:p w14:paraId="4A03A9DB" w14:textId="77777777" w:rsidR="004F0116" w:rsidRDefault="004F0116" w:rsidP="00B947C9">
      <w:pPr>
        <w:spacing w:line="223" w:lineRule="auto"/>
        <w:ind w:right="443"/>
        <w:rPr>
          <w:sz w:val="19"/>
        </w:rPr>
        <w:sectPr w:rsidR="004F0116">
          <w:type w:val="continuous"/>
          <w:pgSz w:w="11910" w:h="16840"/>
          <w:pgMar w:top="740" w:right="400" w:bottom="2420" w:left="520" w:header="720" w:footer="720" w:gutter="0"/>
          <w:cols w:num="4" w:space="720" w:equalWidth="0">
            <w:col w:w="1851" w:space="445"/>
            <w:col w:w="2342" w:space="576"/>
            <w:col w:w="2628" w:space="176"/>
            <w:col w:w="2972"/>
          </w:cols>
        </w:sectPr>
      </w:pPr>
    </w:p>
    <w:p w14:paraId="6AAD6434" w14:textId="5676A26B" w:rsidR="00940728" w:rsidRDefault="00446D36" w:rsidP="004F0116">
      <w:pPr>
        <w:pStyle w:val="Heading4"/>
      </w:pPr>
      <w:r>
        <w:lastRenderedPageBreak/>
        <w:t xml:space="preserve">Cards sorted into governance and support tasks </w:t>
      </w:r>
    </w:p>
    <w:p w14:paraId="29F927E2" w14:textId="77777777" w:rsidR="004F0116" w:rsidRDefault="004F0116" w:rsidP="00B947C9">
      <w:pPr>
        <w:spacing w:line="223" w:lineRule="auto"/>
        <w:ind w:right="443"/>
        <w:rPr>
          <w:sz w:val="19"/>
        </w:rPr>
      </w:pPr>
    </w:p>
    <w:tbl>
      <w:tblPr>
        <w:tblStyle w:val="ListTable3"/>
        <w:tblW w:w="0" w:type="auto"/>
        <w:tblLook w:val="0020" w:firstRow="1" w:lastRow="0" w:firstColumn="0" w:lastColumn="0" w:noHBand="0" w:noVBand="0"/>
      </w:tblPr>
      <w:tblGrid>
        <w:gridCol w:w="5476"/>
        <w:gridCol w:w="5504"/>
      </w:tblGrid>
      <w:tr w:rsidR="004F0116" w14:paraId="6B5994CF" w14:textId="77777777" w:rsidTr="0044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0DF5FB65" w14:textId="6E676383" w:rsidR="004F0116" w:rsidRPr="006B42D3" w:rsidRDefault="004F0116" w:rsidP="006B42D3">
            <w:pPr>
              <w:spacing w:line="223" w:lineRule="auto"/>
              <w:ind w:right="443"/>
              <w:jc w:val="center"/>
              <w:rPr>
                <w:sz w:val="24"/>
                <w:szCs w:val="32"/>
              </w:rPr>
            </w:pPr>
            <w:r w:rsidRPr="006B42D3">
              <w:rPr>
                <w:sz w:val="24"/>
                <w:szCs w:val="32"/>
              </w:rPr>
              <w:t>Governance tasks</w:t>
            </w:r>
          </w:p>
        </w:tc>
        <w:tc>
          <w:tcPr>
            <w:tcW w:w="5504" w:type="dxa"/>
          </w:tcPr>
          <w:p w14:paraId="30BA04DE" w14:textId="5D9F80ED" w:rsidR="004F0116" w:rsidRPr="006B42D3" w:rsidRDefault="004F0116" w:rsidP="006B42D3">
            <w:pPr>
              <w:spacing w:line="223" w:lineRule="auto"/>
              <w:ind w:right="4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</w:rPr>
            </w:pPr>
            <w:r w:rsidRPr="006B42D3">
              <w:rPr>
                <w:sz w:val="24"/>
                <w:szCs w:val="32"/>
              </w:rPr>
              <w:t>Support tasks</w:t>
            </w:r>
          </w:p>
        </w:tc>
      </w:tr>
      <w:tr w:rsidR="004F0116" w14:paraId="68A65632" w14:textId="77777777" w:rsidTr="00446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66AEB312" w14:textId="20F19E16" w:rsidR="004F0116" w:rsidRPr="00446D36" w:rsidRDefault="00AC605D" w:rsidP="00B947C9">
            <w:pPr>
              <w:spacing w:line="223" w:lineRule="auto"/>
              <w:ind w:right="443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Develop and maintain a risk register, including putting in place appropriate mitigations.</w:t>
            </w:r>
          </w:p>
        </w:tc>
        <w:tc>
          <w:tcPr>
            <w:tcW w:w="5504" w:type="dxa"/>
          </w:tcPr>
          <w:p w14:paraId="5718ACB4" w14:textId="670DF8A0" w:rsidR="004F0116" w:rsidRPr="00446D36" w:rsidRDefault="00AC605D" w:rsidP="00B947C9">
            <w:pPr>
              <w:spacing w:line="223" w:lineRule="auto"/>
              <w:ind w:right="4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Create and look after relationships with other organisations that can help Scouts grow locally.</w:t>
            </w:r>
          </w:p>
        </w:tc>
      </w:tr>
      <w:tr w:rsidR="004F0116" w14:paraId="13AD029D" w14:textId="77777777" w:rsidTr="00446D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5045B014" w14:textId="4D2A3EDE" w:rsidR="004F0116" w:rsidRPr="00446D36" w:rsidRDefault="00AC605D" w:rsidP="00B947C9">
            <w:pPr>
              <w:spacing w:line="223" w:lineRule="auto"/>
              <w:ind w:right="443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Ensure finances are properly managed, including development and maintenance of appropriate budgets.</w:t>
            </w:r>
          </w:p>
        </w:tc>
        <w:tc>
          <w:tcPr>
            <w:tcW w:w="5504" w:type="dxa"/>
          </w:tcPr>
          <w:p w14:paraId="1C80C908" w14:textId="6C4D4DA8" w:rsidR="004F0116" w:rsidRPr="00446D36" w:rsidRDefault="00AC605D" w:rsidP="00B947C9">
            <w:pPr>
              <w:spacing w:line="223" w:lineRule="auto"/>
              <w:ind w:right="4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Create a positive image of Scouts in the local community. For example, through local media.</w:t>
            </w:r>
          </w:p>
        </w:tc>
      </w:tr>
      <w:tr w:rsidR="00446D36" w14:paraId="68A18372" w14:textId="77777777" w:rsidTr="00446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6F49F82E" w14:textId="2FB199D1" w:rsidR="00446D36" w:rsidRPr="00446D36" w:rsidRDefault="00446D36" w:rsidP="00446D36">
            <w:pPr>
              <w:spacing w:line="223" w:lineRule="auto"/>
              <w:ind w:right="443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Maintain and manage a reserves policy, investment policy and public benefit statement.</w:t>
            </w:r>
          </w:p>
        </w:tc>
        <w:tc>
          <w:tcPr>
            <w:tcW w:w="5504" w:type="dxa"/>
          </w:tcPr>
          <w:p w14:paraId="03C2F0EE" w14:textId="5C750491" w:rsidR="00446D36" w:rsidRPr="00446D36" w:rsidRDefault="00446D36" w:rsidP="00446D36">
            <w:pPr>
              <w:spacing w:line="223" w:lineRule="auto"/>
              <w:ind w:right="4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Help with finance admin to keep an eye on income and spend, if asked to by the Trustee Board. This could include bookkeeping, paying expenses/invoices, and tracking income/expenditure against the budget.</w:t>
            </w:r>
          </w:p>
        </w:tc>
      </w:tr>
      <w:tr w:rsidR="00446D36" w14:paraId="074CA4E7" w14:textId="77777777" w:rsidTr="00446D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173C93F8" w14:textId="4B66C2DD" w:rsidR="00446D36" w:rsidRPr="00446D36" w:rsidRDefault="00446D36" w:rsidP="00446D36">
            <w:pPr>
              <w:spacing w:line="223" w:lineRule="auto"/>
              <w:ind w:right="443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Ensure that people, property and equipment are appropriately insured, and that any property and equipment owned or used by the charity is properly protected and maintained.</w:t>
            </w:r>
          </w:p>
        </w:tc>
        <w:tc>
          <w:tcPr>
            <w:tcW w:w="5504" w:type="dxa"/>
          </w:tcPr>
          <w:p w14:paraId="0A05459F" w14:textId="03B0475E" w:rsidR="00446D36" w:rsidRPr="00446D36" w:rsidRDefault="00446D36" w:rsidP="00446D36">
            <w:pPr>
              <w:spacing w:line="223" w:lineRule="auto"/>
              <w:ind w:right="4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Plan and run fundraising events when they’re needed.</w:t>
            </w:r>
          </w:p>
        </w:tc>
      </w:tr>
      <w:tr w:rsidR="00446D36" w14:paraId="5543CF0F" w14:textId="77777777" w:rsidTr="00446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225EF7FA" w14:textId="404E6D41" w:rsidR="00446D36" w:rsidRPr="00446D36" w:rsidRDefault="00446D36" w:rsidP="00446D36">
            <w:pPr>
              <w:spacing w:line="223" w:lineRule="auto"/>
              <w:ind w:right="443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Ensure that effective administration is in place to support the work of the Trustee Board.</w:t>
            </w:r>
          </w:p>
        </w:tc>
        <w:tc>
          <w:tcPr>
            <w:tcW w:w="5504" w:type="dxa"/>
          </w:tcPr>
          <w:p w14:paraId="305C054B" w14:textId="2D3E5990" w:rsidR="00446D36" w:rsidRPr="00446D36" w:rsidRDefault="00446D36" w:rsidP="00446D36">
            <w:pPr>
              <w:spacing w:line="223" w:lineRule="auto"/>
              <w:ind w:right="4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Set up and look after email, web, social media, and web meeting systems.</w:t>
            </w:r>
          </w:p>
        </w:tc>
      </w:tr>
      <w:tr w:rsidR="00446D36" w14:paraId="1263504F" w14:textId="77777777" w:rsidTr="00446D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256B50DC" w14:textId="1BC22FB5" w:rsidR="00446D36" w:rsidRPr="00446D36" w:rsidRDefault="00446D36" w:rsidP="00446D36">
            <w:pPr>
              <w:spacing w:line="223" w:lineRule="auto"/>
              <w:ind w:right="443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Prepare and approve an Annual Report and Statement of Accounts.</w:t>
            </w:r>
          </w:p>
        </w:tc>
        <w:tc>
          <w:tcPr>
            <w:tcW w:w="5504" w:type="dxa"/>
          </w:tcPr>
          <w:p w14:paraId="2109DCAB" w14:textId="4BFEC34D" w:rsidR="00446D36" w:rsidRPr="00446D36" w:rsidRDefault="00446D36" w:rsidP="00446D36">
            <w:pPr>
              <w:spacing w:line="223" w:lineRule="auto"/>
              <w:ind w:right="4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Pay invoices and volunteer expenses.</w:t>
            </w:r>
          </w:p>
        </w:tc>
      </w:tr>
      <w:tr w:rsidR="00446D36" w14:paraId="2CE8A094" w14:textId="77777777" w:rsidTr="00446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721B4426" w14:textId="03ACE51C" w:rsidR="00446D36" w:rsidRPr="00446D36" w:rsidRDefault="00446D36" w:rsidP="00446D36">
            <w:pPr>
              <w:spacing w:line="223" w:lineRule="auto"/>
              <w:ind w:right="443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Maintain collective responsibility regarding appropriate business.</w:t>
            </w:r>
          </w:p>
        </w:tc>
        <w:tc>
          <w:tcPr>
            <w:tcW w:w="5504" w:type="dxa"/>
          </w:tcPr>
          <w:p w14:paraId="1B126CE7" w14:textId="07974096" w:rsidR="00446D36" w:rsidRPr="00446D36" w:rsidRDefault="00446D36" w:rsidP="00446D36">
            <w:pPr>
              <w:spacing w:line="223" w:lineRule="auto"/>
              <w:ind w:right="4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Maintain any equipment, property and vehicles.</w:t>
            </w:r>
          </w:p>
        </w:tc>
      </w:tr>
      <w:tr w:rsidR="00446D36" w14:paraId="4CAC5973" w14:textId="77777777" w:rsidTr="00446D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77BE1A8E" w14:textId="1ADE190C" w:rsidR="00446D36" w:rsidRPr="00446D36" w:rsidRDefault="00446D36" w:rsidP="00446D36">
            <w:pPr>
              <w:spacing w:line="223" w:lineRule="auto"/>
              <w:ind w:right="443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Take responsibility for adherence to data protection legislation.</w:t>
            </w:r>
          </w:p>
        </w:tc>
        <w:tc>
          <w:tcPr>
            <w:tcW w:w="5504" w:type="dxa"/>
          </w:tcPr>
          <w:p w14:paraId="530D9F7D" w14:textId="50956547" w:rsidR="00446D36" w:rsidRPr="00446D36" w:rsidRDefault="00446D36" w:rsidP="00446D36">
            <w:pPr>
              <w:spacing w:line="223" w:lineRule="auto"/>
              <w:ind w:right="4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Buy flowers for a retiring volunteer.</w:t>
            </w:r>
          </w:p>
        </w:tc>
      </w:tr>
      <w:tr w:rsidR="00446D36" w14:paraId="2B9CD6D6" w14:textId="77777777" w:rsidTr="00446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6C01F818" w14:textId="5573ABD6" w:rsidR="00446D36" w:rsidRPr="00446D36" w:rsidRDefault="00446D36" w:rsidP="00446D36">
            <w:pPr>
              <w:spacing w:line="223" w:lineRule="auto"/>
              <w:ind w:right="443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Where staff are employed, act as a responsible employer in accordance with legislation and Scouts values.</w:t>
            </w:r>
          </w:p>
        </w:tc>
        <w:tc>
          <w:tcPr>
            <w:tcW w:w="5504" w:type="dxa"/>
          </w:tcPr>
          <w:p w14:paraId="229790DB" w14:textId="0E5B23C5" w:rsidR="00446D36" w:rsidRPr="00446D36" w:rsidRDefault="00446D36" w:rsidP="00446D36">
            <w:pPr>
              <w:spacing w:line="223" w:lineRule="auto"/>
              <w:ind w:right="4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 w:rsidRPr="00446D36">
              <w:rPr>
                <w:sz w:val="28"/>
                <w:szCs w:val="36"/>
              </w:rPr>
              <w:t>Arrange for an asbestos survey of the building.</w:t>
            </w:r>
          </w:p>
        </w:tc>
      </w:tr>
      <w:tr w:rsidR="00446D36" w14:paraId="34872CEE" w14:textId="77777777" w:rsidTr="00446D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6" w:type="dxa"/>
          </w:tcPr>
          <w:p w14:paraId="5B90D732" w14:textId="5A824B20" w:rsidR="00446D36" w:rsidRPr="00446D36" w:rsidRDefault="00446D36" w:rsidP="00446D36">
            <w:pPr>
              <w:spacing w:line="223" w:lineRule="auto"/>
              <w:ind w:right="443"/>
              <w:rPr>
                <w:sz w:val="28"/>
                <w:szCs w:val="36"/>
              </w:rPr>
            </w:pPr>
          </w:p>
        </w:tc>
        <w:tc>
          <w:tcPr>
            <w:tcW w:w="5504" w:type="dxa"/>
          </w:tcPr>
          <w:p w14:paraId="5E9C7D7E" w14:textId="6BD5C9EC" w:rsidR="00446D36" w:rsidRPr="00446D36" w:rsidRDefault="00446D36" w:rsidP="00446D36">
            <w:pPr>
              <w:spacing w:line="223" w:lineRule="auto"/>
              <w:ind w:right="4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</w:p>
        </w:tc>
      </w:tr>
    </w:tbl>
    <w:p w14:paraId="5527B964" w14:textId="77777777" w:rsidR="004F0116" w:rsidRDefault="004F0116" w:rsidP="00B947C9">
      <w:pPr>
        <w:spacing w:line="223" w:lineRule="auto"/>
        <w:ind w:right="443"/>
        <w:rPr>
          <w:sz w:val="19"/>
        </w:rPr>
      </w:pPr>
    </w:p>
    <w:sectPr w:rsidR="004F0116" w:rsidSect="004F0116">
      <w:type w:val="continuous"/>
      <w:pgSz w:w="11910" w:h="16840"/>
      <w:pgMar w:top="740" w:right="400" w:bottom="2420" w:left="520" w:header="720" w:footer="720" w:gutter="0"/>
      <w:cols w:space="4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428B6" w16cex:dateUtc="2023-04-02T15:15:00Z"/>
  <w16cex:commentExtensible w16cex:durableId="27D42ABE" w16cex:dateUtc="2023-04-02T15:24:00Z"/>
  <w16cex:commentExtensible w16cex:durableId="27D42843" w16cex:dateUtc="2023-04-02T15:13:00Z"/>
  <w16cex:commentExtensible w16cex:durableId="27D7E590" w16cex:dateUtc="2023-04-05T11:18:00Z"/>
  <w16cex:commentExtensible w16cex:durableId="27D42BFB" w16cex:dateUtc="2023-04-02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8E605B" w16cid:durableId="27D428B6"/>
  <w16cid:commentId w16cid:paraId="7BABA8BC" w16cid:durableId="27D42ABE"/>
  <w16cid:commentId w16cid:paraId="5D0DD847" w16cid:durableId="27D42843"/>
  <w16cid:commentId w16cid:paraId="49B9E648" w16cid:durableId="27D7E590"/>
  <w16cid:commentId w16cid:paraId="18939776" w16cid:durableId="27D42B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F4825" w14:textId="77777777" w:rsidR="00443253" w:rsidRDefault="00443253">
      <w:r>
        <w:separator/>
      </w:r>
    </w:p>
  </w:endnote>
  <w:endnote w:type="continuationSeparator" w:id="0">
    <w:p w14:paraId="11CD9696" w14:textId="77777777" w:rsidR="00443253" w:rsidRDefault="0044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unitoSans-Light">
    <w:altName w:val="Calibri"/>
    <w:charset w:val="4D"/>
    <w:family w:val="auto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  <w:embedRegular r:id="rId1" w:fontKey="{FA6E8701-B233-48E8-9151-6C4FE2965BE3}"/>
    <w:embedBold r:id="rId2" w:fontKey="{A36EACB4-6E0C-4655-9666-94863A38D36A}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  <w:embedRegular r:id="rId3" w:fontKey="{369C09C3-1FE8-4D6E-98B3-CE8A3D6AC1AF}"/>
    <w:embedBold r:id="rId4" w:fontKey="{C311D29E-882C-43D4-B11E-933A23C36B80}"/>
  </w:font>
  <w:font w:name="NunitoSans-Black">
    <w:altName w:val="Calibri"/>
    <w:charset w:val="4D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C553D2AE-74DF-4A12-9C7E-47F0AFA9612A}"/>
  </w:font>
  <w:font w:name="Nunito Light">
    <w:charset w:val="00"/>
    <w:family w:val="auto"/>
    <w:pitch w:val="variable"/>
    <w:sig w:usb0="A00002FF" w:usb1="5000204B" w:usb2="00000000" w:usb3="00000000" w:csb0="00000197" w:csb1="00000000"/>
    <w:embedRegular r:id="rId6" w:fontKey="{4064CB00-2B2D-4741-890D-0F3D6255B9ED}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34193" w14:textId="3EF9B4A1" w:rsidR="0001148A" w:rsidRDefault="00DD2B3B" w:rsidP="00A17A3E">
    <w:pPr>
      <w:pStyle w:val="BodyTex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55D8020" wp14:editId="5F67A801">
              <wp:simplePos x="0" y="0"/>
              <wp:positionH relativeFrom="page">
                <wp:posOffset>419100</wp:posOffset>
              </wp:positionH>
              <wp:positionV relativeFrom="page">
                <wp:posOffset>10271760</wp:posOffset>
              </wp:positionV>
              <wp:extent cx="4282440" cy="198120"/>
              <wp:effectExtent l="0" t="0" r="3810" b="1143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24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34E90" w14:textId="1DBA1652" w:rsidR="0001148A" w:rsidRPr="0060387A" w:rsidRDefault="00DD2B3B" w:rsidP="00DD2B3B">
                          <w:pPr>
                            <w:spacing w:before="20"/>
                            <w:rPr>
                              <w:rFonts w:ascii="Nunito Sans Black" w:hAnsi="Nunito Sans Black"/>
                              <w:color w:val="7414DC" w:themeColor="text2"/>
                              <w:sz w:val="18"/>
                            </w:rPr>
                          </w:pPr>
                          <w:r>
                            <w:rPr>
                              <w:rFonts w:ascii="Nunito Sans Black" w:hAnsi="Nunito Sans Black"/>
                              <w:color w:val="7414DC" w:themeColor="text2"/>
                              <w:sz w:val="18"/>
                            </w:rPr>
                            <w:t>Trustee Boards governance or support activity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80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pt;margin-top:808.8pt;width:337.2pt;height:15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" filled="f" stroked="f">
              <v:path arrowok="t"/>
              <v:textbox inset="0,0,0,0">
                <w:txbxContent>
                  <w:p w14:paraId="47434E90" w14:textId="1DBA1652" w:rsidR="0001148A" w:rsidRPr="0060387A" w:rsidRDefault="00DD2B3B" w:rsidP="00DD2B3B">
                    <w:pPr>
                      <w:spacing w:before="20"/>
                      <w:rPr>
                        <w:rFonts w:ascii="Nunito Sans Black" w:hAnsi="Nunito Sans Black"/>
                        <w:color w:val="7414DC" w:themeColor="text2"/>
                        <w:sz w:val="18"/>
                      </w:rPr>
                    </w:pPr>
                    <w:r>
                      <w:rPr>
                        <w:rFonts w:ascii="Nunito Sans Black" w:hAnsi="Nunito Sans Black"/>
                        <w:color w:val="7414DC" w:themeColor="text2"/>
                        <w:sz w:val="18"/>
                      </w:rPr>
                      <w:t>Trustee Boards governance or support activity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148A">
      <w:rPr>
        <w:rFonts w:ascii="NunitoSans-Black"/>
        <w:b/>
        <w:noProof/>
        <w:color w:val="7414DC"/>
        <w:spacing w:val="-27"/>
        <w:sz w:val="120"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76ADE7" wp14:editId="59FDE0F0">
              <wp:simplePos x="0" y="0"/>
              <wp:positionH relativeFrom="margin">
                <wp:align>right</wp:align>
              </wp:positionH>
              <wp:positionV relativeFrom="page">
                <wp:posOffset>10187940</wp:posOffset>
              </wp:positionV>
              <wp:extent cx="6691680" cy="0"/>
              <wp:effectExtent l="0" t="0" r="330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168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E26F7" id="Straight Connector 1" o:spid="_x0000_s1026" style="position:absolute;z-index:-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75.7pt,802.2pt" to="1002.6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" strokecolor="black [3213]" strokeweight=".25pt">
              <w10:wrap anchorx="margin" anchory="page"/>
            </v:line>
          </w:pict>
        </mc:Fallback>
      </mc:AlternateContent>
    </w:r>
    <w:r w:rsidR="0001148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B82EDF0" wp14:editId="0C934E72">
              <wp:simplePos x="0" y="0"/>
              <wp:positionH relativeFrom="page">
                <wp:posOffset>7125970</wp:posOffset>
              </wp:positionH>
              <wp:positionV relativeFrom="page">
                <wp:posOffset>10187940</wp:posOffset>
              </wp:positionV>
              <wp:extent cx="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C695B" id="Line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1pt,802.2pt" to="561.1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" strokeweight=".25pt">
              <o:lock v:ext="edit" shapetype="f"/>
              <w10:wrap anchorx="page" anchory="page"/>
            </v:line>
          </w:pict>
        </mc:Fallback>
      </mc:AlternateContent>
    </w:r>
    <w:r w:rsidR="0001148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E0B88C" wp14:editId="5414C0DA">
              <wp:simplePos x="0" y="0"/>
              <wp:positionH relativeFrom="page">
                <wp:posOffset>7033895</wp:posOffset>
              </wp:positionH>
              <wp:positionV relativeFrom="page">
                <wp:posOffset>10275570</wp:posOffset>
              </wp:positionV>
              <wp:extent cx="119380" cy="1816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3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086C3" w14:textId="77777777" w:rsidR="0001148A" w:rsidRDefault="0001148A">
                          <w:pPr>
                            <w:spacing w:before="20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B3B">
                            <w:rPr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0B88C" id="Text Box 4" o:spid="_x0000_s1027" type="#_x0000_t202" style="position:absolute;margin-left:553.85pt;margin-top:809.1pt;width:9.4pt;height:14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" filled="f" stroked="f">
              <v:path arrowok="t"/>
              <v:textbox inset="0,0,0,0">
                <w:txbxContent>
                  <w:p w14:paraId="689086C3" w14:textId="77777777" w:rsidR="0001148A" w:rsidRDefault="0001148A">
                    <w:pPr>
                      <w:spacing w:before="20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2B3B">
                      <w:rPr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1100" w14:textId="77777777" w:rsidR="00443253" w:rsidRDefault="00443253">
      <w:r>
        <w:separator/>
      </w:r>
    </w:p>
  </w:footnote>
  <w:footnote w:type="continuationSeparator" w:id="0">
    <w:p w14:paraId="76ABAAC9" w14:textId="77777777" w:rsidR="00443253" w:rsidRDefault="0044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2" w15:restartNumberingAfterBreak="0">
    <w:nsid w:val="2A1F188F"/>
    <w:multiLevelType w:val="hybridMultilevel"/>
    <w:tmpl w:val="0CB6ECE2"/>
    <w:lvl w:ilvl="0" w:tplc="53124BF6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3" w15:restartNumberingAfterBreak="0">
    <w:nsid w:val="44F06E1E"/>
    <w:multiLevelType w:val="hybridMultilevel"/>
    <w:tmpl w:val="6F3A750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28"/>
    <w:rsid w:val="00002B2B"/>
    <w:rsid w:val="000056B8"/>
    <w:rsid w:val="000072E3"/>
    <w:rsid w:val="0001148A"/>
    <w:rsid w:val="000200E4"/>
    <w:rsid w:val="00035D0F"/>
    <w:rsid w:val="00056BDB"/>
    <w:rsid w:val="00076835"/>
    <w:rsid w:val="000B0D16"/>
    <w:rsid w:val="00126360"/>
    <w:rsid w:val="001327A0"/>
    <w:rsid w:val="00134916"/>
    <w:rsid w:val="00180233"/>
    <w:rsid w:val="001C0971"/>
    <w:rsid w:val="001E7948"/>
    <w:rsid w:val="00212EC0"/>
    <w:rsid w:val="002609AB"/>
    <w:rsid w:val="00260C71"/>
    <w:rsid w:val="0026212D"/>
    <w:rsid w:val="00277C04"/>
    <w:rsid w:val="00292690"/>
    <w:rsid w:val="00296E82"/>
    <w:rsid w:val="002978F5"/>
    <w:rsid w:val="002C1ABD"/>
    <w:rsid w:val="003038FE"/>
    <w:rsid w:val="00310A5D"/>
    <w:rsid w:val="0032689F"/>
    <w:rsid w:val="0034438D"/>
    <w:rsid w:val="003550EE"/>
    <w:rsid w:val="0036051E"/>
    <w:rsid w:val="003741E1"/>
    <w:rsid w:val="00382933"/>
    <w:rsid w:val="00383932"/>
    <w:rsid w:val="003A29E8"/>
    <w:rsid w:val="003B1122"/>
    <w:rsid w:val="003C1889"/>
    <w:rsid w:val="003E0A04"/>
    <w:rsid w:val="0041425F"/>
    <w:rsid w:val="00443253"/>
    <w:rsid w:val="00446D36"/>
    <w:rsid w:val="004671E9"/>
    <w:rsid w:val="0047668F"/>
    <w:rsid w:val="004E31E2"/>
    <w:rsid w:val="004E7940"/>
    <w:rsid w:val="004F0116"/>
    <w:rsid w:val="00526CDC"/>
    <w:rsid w:val="00530516"/>
    <w:rsid w:val="00537D6B"/>
    <w:rsid w:val="00551736"/>
    <w:rsid w:val="00557211"/>
    <w:rsid w:val="00564757"/>
    <w:rsid w:val="0056536D"/>
    <w:rsid w:val="00591F70"/>
    <w:rsid w:val="005A6F4B"/>
    <w:rsid w:val="005C052B"/>
    <w:rsid w:val="005C37BD"/>
    <w:rsid w:val="005C493B"/>
    <w:rsid w:val="005D6D54"/>
    <w:rsid w:val="005F7F9C"/>
    <w:rsid w:val="0060387A"/>
    <w:rsid w:val="00624EBA"/>
    <w:rsid w:val="00627A80"/>
    <w:rsid w:val="006709CA"/>
    <w:rsid w:val="00687BC0"/>
    <w:rsid w:val="006A3973"/>
    <w:rsid w:val="006B2FFC"/>
    <w:rsid w:val="006B42D3"/>
    <w:rsid w:val="006B6F61"/>
    <w:rsid w:val="006E797F"/>
    <w:rsid w:val="00734AFF"/>
    <w:rsid w:val="007571A7"/>
    <w:rsid w:val="00785206"/>
    <w:rsid w:val="007D59DA"/>
    <w:rsid w:val="007E2C02"/>
    <w:rsid w:val="00820567"/>
    <w:rsid w:val="00830C38"/>
    <w:rsid w:val="008402C3"/>
    <w:rsid w:val="0084623F"/>
    <w:rsid w:val="008473D8"/>
    <w:rsid w:val="00893C6F"/>
    <w:rsid w:val="008A3608"/>
    <w:rsid w:val="008B437A"/>
    <w:rsid w:val="008B5213"/>
    <w:rsid w:val="008D2A2D"/>
    <w:rsid w:val="008E1C47"/>
    <w:rsid w:val="00940728"/>
    <w:rsid w:val="00942622"/>
    <w:rsid w:val="00992CB2"/>
    <w:rsid w:val="009A777E"/>
    <w:rsid w:val="009B70AF"/>
    <w:rsid w:val="009C41BB"/>
    <w:rsid w:val="00A17A3E"/>
    <w:rsid w:val="00A31053"/>
    <w:rsid w:val="00AC605D"/>
    <w:rsid w:val="00AE080A"/>
    <w:rsid w:val="00AE2ABB"/>
    <w:rsid w:val="00B117A9"/>
    <w:rsid w:val="00B2380E"/>
    <w:rsid w:val="00B24CE0"/>
    <w:rsid w:val="00B370D3"/>
    <w:rsid w:val="00B947C9"/>
    <w:rsid w:val="00BC4CEC"/>
    <w:rsid w:val="00BD428E"/>
    <w:rsid w:val="00BF6CCC"/>
    <w:rsid w:val="00BF7AEF"/>
    <w:rsid w:val="00C10E3A"/>
    <w:rsid w:val="00C40B16"/>
    <w:rsid w:val="00C7711A"/>
    <w:rsid w:val="00C8098A"/>
    <w:rsid w:val="00CC30C0"/>
    <w:rsid w:val="00D42569"/>
    <w:rsid w:val="00D74D2A"/>
    <w:rsid w:val="00D769A4"/>
    <w:rsid w:val="00D90699"/>
    <w:rsid w:val="00D924E0"/>
    <w:rsid w:val="00DA3B33"/>
    <w:rsid w:val="00DD1A3A"/>
    <w:rsid w:val="00DD2B3B"/>
    <w:rsid w:val="00DF2B81"/>
    <w:rsid w:val="00E0158A"/>
    <w:rsid w:val="00E53F42"/>
    <w:rsid w:val="00E64F97"/>
    <w:rsid w:val="00EC4AE7"/>
    <w:rsid w:val="00F222B7"/>
    <w:rsid w:val="00F34350"/>
    <w:rsid w:val="00F46F09"/>
    <w:rsid w:val="00F64801"/>
    <w:rsid w:val="00F65513"/>
    <w:rsid w:val="00F74E66"/>
    <w:rsid w:val="00FA7340"/>
    <w:rsid w:val="00FB1130"/>
    <w:rsid w:val="00FB3B35"/>
    <w:rsid w:val="00FD36B0"/>
    <w:rsid w:val="2850F857"/>
    <w:rsid w:val="327F93D1"/>
    <w:rsid w:val="3808FCD5"/>
    <w:rsid w:val="6D8EA3B3"/>
    <w:rsid w:val="6EA0F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178C5"/>
  <w15:docId w15:val="{AEFFDD8B-2916-46BF-9EC2-18268E65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571A7"/>
    <w:pPr>
      <w:spacing w:after="120"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Heading3"/>
    <w:uiPriority w:val="1"/>
    <w:qFormat/>
    <w:rsid w:val="0060387A"/>
    <w:pPr>
      <w:numPr>
        <w:numId w:val="2"/>
      </w:numPr>
      <w:tabs>
        <w:tab w:val="left" w:pos="312"/>
      </w:tabs>
      <w:spacing w:before="118"/>
      <w:ind w:left="153" w:hanging="153"/>
    </w:pPr>
    <w:rPr>
      <w:rFonts w:ascii="Nunito Sans" w:eastAsia="NunitoSans-Light" w:hAnsi="Nunito Sans" w:cs="NunitoSans-Light"/>
      <w:color w:val="000000" w:themeColor="text1"/>
      <w:spacing w:val="0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60387A"/>
    <w:pPr>
      <w:spacing w:before="113"/>
      <w:ind w:left="160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qFormat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B8A4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F64801"/>
    <w:pPr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after="0"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537D6B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FA7340"/>
    <w:rPr>
      <w:color w:val="00B8B8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3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7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40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40"/>
    <w:rPr>
      <w:rFonts w:ascii="Nunito Sans" w:eastAsia="Nunito Sans" w:hAnsi="Nunito Sans" w:cs="Nunito Sans"/>
      <w:b/>
      <w:bCs/>
      <w:sz w:val="20"/>
      <w:szCs w:val="20"/>
      <w:lang w:val="en-GB" w:eastAsia="en-GB" w:bidi="en-GB"/>
    </w:rPr>
  </w:style>
  <w:style w:type="table" w:styleId="TableGrid">
    <w:name w:val="Table Grid"/>
    <w:basedOn w:val="TableNormal"/>
    <w:uiPriority w:val="39"/>
    <w:unhideWhenUsed/>
    <w:rsid w:val="00B9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6B42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E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E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E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EE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EE0" w:themeFill="accent3"/>
      </w:tcPr>
    </w:tblStylePr>
    <w:tblStylePr w:type="band1Vert">
      <w:tblPr/>
      <w:tcPr>
        <w:shd w:val="clear" w:color="auto" w:fill="8CC4FF" w:themeFill="accent3" w:themeFillTint="66"/>
      </w:tcPr>
    </w:tblStylePr>
    <w:tblStylePr w:type="band1Horz">
      <w:tblPr/>
      <w:tcPr>
        <w:shd w:val="clear" w:color="auto" w:fill="8CC4FF" w:themeFill="accent3" w:themeFillTint="66"/>
      </w:tcPr>
    </w:tblStylePr>
  </w:style>
  <w:style w:type="table" w:styleId="ListTable3">
    <w:name w:val="List Table 3"/>
    <w:basedOn w:val="TableNormal"/>
    <w:uiPriority w:val="48"/>
    <w:rsid w:val="00AC605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30C38"/>
    <w:rPr>
      <w:color w:val="7414D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1">
      <a:dk1>
        <a:srgbClr val="000000"/>
      </a:dk1>
      <a:lt1>
        <a:srgbClr val="FFFFFF"/>
      </a:lt1>
      <a:dk2>
        <a:srgbClr val="7414DC"/>
      </a:dk2>
      <a:lt2>
        <a:srgbClr val="00B8A4"/>
      </a:lt2>
      <a:accent1>
        <a:srgbClr val="ED4024"/>
      </a:accent1>
      <a:accent2>
        <a:srgbClr val="26B756"/>
      </a:accent2>
      <a:accent3>
        <a:srgbClr val="006EE0"/>
      </a:accent3>
      <a:accent4>
        <a:srgbClr val="FFB4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69A55516DBD4598F4053135EBB3A1" ma:contentTypeVersion="15" ma:contentTypeDescription="Create a new document." ma:contentTypeScope="" ma:versionID="91a04844523df6edf328dd02fe7e61de">
  <xsd:schema xmlns:xsd="http://www.w3.org/2001/XMLSchema" xmlns:xs="http://www.w3.org/2001/XMLSchema" xmlns:p="http://schemas.microsoft.com/office/2006/metadata/properties" xmlns:ns2="d62d5f9f-a438-4c40-9041-711463338ff8" xmlns:ns3="8b529830-2eaa-44ab-89ba-0fe7f88ac66f" targetNamespace="http://schemas.microsoft.com/office/2006/metadata/properties" ma:root="true" ma:fieldsID="6c1f69d4941c4c06020c851f87661e08" ns2:_="" ns3:_="">
    <xsd:import namespace="d62d5f9f-a438-4c40-9041-711463338ff8"/>
    <xsd:import namespace="8b529830-2eaa-44ab-89ba-0fe7f88ac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d5f9f-a438-4c40-9041-711463338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29830-2eaa-44ab-89ba-0fe7f88ac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97b4162-b5ed-4399-94f0-7c9336fa41ea}" ma:internalName="TaxCatchAll" ma:showField="CatchAllData" ma:web="8b529830-2eaa-44ab-89ba-0fe7f88ac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BBDD8-EFEC-4899-9326-FFD059DB1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FB2C3-8FA1-4EB0-A3AE-4474C6BF1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d5f9f-a438-4c40-9041-711463338ff8"/>
    <ds:schemaRef ds:uri="8b529830-2eaa-44ab-89ba-0fe7f88ac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Eleanor Coker</cp:lastModifiedBy>
  <cp:revision>6</cp:revision>
  <cp:lastPrinted>2018-04-16T14:46:00Z</cp:lastPrinted>
  <dcterms:created xsi:type="dcterms:W3CDTF">2023-04-12T13:48:00Z</dcterms:created>
  <dcterms:modified xsi:type="dcterms:W3CDTF">2023-04-12T14:24:00Z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</Properties>
</file>